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C692" w14:textId="2301789A" w:rsidR="0016737B" w:rsidRPr="00710633" w:rsidRDefault="00754C0B" w:rsidP="00710633">
      <w:pPr>
        <w:pStyle w:val="H1"/>
        <w:rPr>
          <w:rFonts w:asciiTheme="minorHAnsi" w:hAnsiTheme="minorHAnsi"/>
          <w:szCs w:val="36"/>
          <w:u w:val="single"/>
        </w:rPr>
      </w:pPr>
      <w:bookmarkStart w:id="0" w:name="_Toc372294236"/>
      <w:bookmarkStart w:id="1" w:name="_Toc385500713"/>
      <w:r w:rsidRPr="00710633">
        <w:rPr>
          <w:rFonts w:asciiTheme="minorHAnsi" w:hAnsiTheme="minorHAnsi"/>
          <w:szCs w:val="36"/>
          <w:u w:val="single"/>
        </w:rPr>
        <w:t>L</w:t>
      </w:r>
      <w:r w:rsidR="0016737B" w:rsidRPr="00710633">
        <w:rPr>
          <w:rFonts w:asciiTheme="minorHAnsi" w:hAnsiTheme="minorHAnsi"/>
          <w:szCs w:val="36"/>
          <w:u w:val="single"/>
        </w:rPr>
        <w:t xml:space="preserve">ate collection and </w:t>
      </w:r>
      <w:r w:rsidRPr="00710633">
        <w:rPr>
          <w:rFonts w:asciiTheme="minorHAnsi" w:hAnsiTheme="minorHAnsi"/>
          <w:szCs w:val="36"/>
          <w:u w:val="single"/>
        </w:rPr>
        <w:t>N</w:t>
      </w:r>
      <w:r w:rsidR="0016737B" w:rsidRPr="00710633">
        <w:rPr>
          <w:rFonts w:asciiTheme="minorHAnsi" w:hAnsiTheme="minorHAnsi"/>
          <w:szCs w:val="36"/>
          <w:u w:val="single"/>
        </w:rPr>
        <w:t>on-collection</w:t>
      </w:r>
      <w:bookmarkEnd w:id="0"/>
      <w:bookmarkEnd w:id="1"/>
      <w:r w:rsidR="00710633" w:rsidRPr="00710633">
        <w:rPr>
          <w:rFonts w:asciiTheme="minorHAnsi" w:hAnsiTheme="minorHAnsi"/>
          <w:szCs w:val="36"/>
          <w:u w:val="single"/>
        </w:rPr>
        <w:t xml:space="preserve"> Procedure</w:t>
      </w:r>
    </w:p>
    <w:p w14:paraId="2579B36E" w14:textId="60753FB6" w:rsidR="007132F8" w:rsidRPr="007C62F2" w:rsidRDefault="00DC4732" w:rsidP="008445BD">
      <w:pPr>
        <w:rPr>
          <w:rFonts w:asciiTheme="minorHAnsi" w:hAnsiTheme="minorHAnsi"/>
        </w:rPr>
      </w:pPr>
      <w:r w:rsidRPr="007C62F2">
        <w:rPr>
          <w:rFonts w:asciiTheme="minorHAnsi" w:hAnsiTheme="minorHAnsi"/>
        </w:rPr>
        <w:t>At</w:t>
      </w:r>
      <w:r w:rsidR="007D449D">
        <w:rPr>
          <w:rFonts w:asciiTheme="minorHAnsi" w:hAnsiTheme="minorHAnsi"/>
        </w:rPr>
        <w:t xml:space="preserve"> Wood Wharf Kindergarten</w:t>
      </w:r>
      <w:r w:rsidR="007D1C97" w:rsidRPr="007C62F2">
        <w:rPr>
          <w:rFonts w:asciiTheme="minorHAnsi" w:hAnsiTheme="minorHAnsi"/>
        </w:rPr>
        <w:t>,</w:t>
      </w:r>
      <w:r w:rsidRPr="007C62F2">
        <w:rPr>
          <w:rFonts w:asciiTheme="minorHAnsi" w:hAnsiTheme="minorHAnsi"/>
        </w:rPr>
        <w:t xml:space="preserve"> we </w:t>
      </w:r>
      <w:r w:rsidR="00433D55" w:rsidRPr="007C62F2">
        <w:rPr>
          <w:rFonts w:asciiTheme="minorHAnsi" w:hAnsiTheme="minorHAnsi"/>
        </w:rPr>
        <w:t>expect a</w:t>
      </w:r>
      <w:r w:rsidR="007132F8" w:rsidRPr="007C62F2">
        <w:rPr>
          <w:rFonts w:asciiTheme="minorHAnsi" w:hAnsiTheme="minorHAnsi"/>
        </w:rPr>
        <w:t xml:space="preserve">ll parents </w:t>
      </w:r>
      <w:r w:rsidR="00433D55" w:rsidRPr="007C62F2">
        <w:rPr>
          <w:rFonts w:asciiTheme="minorHAnsi" w:hAnsiTheme="minorHAnsi"/>
        </w:rPr>
        <w:t xml:space="preserve">to </w:t>
      </w:r>
      <w:r w:rsidR="007132F8" w:rsidRPr="007C62F2">
        <w:rPr>
          <w:rFonts w:asciiTheme="minorHAnsi" w:hAnsiTheme="minorHAnsi"/>
        </w:rPr>
        <w:t xml:space="preserve">agree an approximate time </w:t>
      </w:r>
      <w:r w:rsidR="00433D55" w:rsidRPr="007C62F2">
        <w:rPr>
          <w:rFonts w:asciiTheme="minorHAnsi" w:hAnsiTheme="minorHAnsi"/>
        </w:rPr>
        <w:t>to collect their child from</w:t>
      </w:r>
      <w:r w:rsidR="00710633" w:rsidRPr="007C62F2">
        <w:rPr>
          <w:rFonts w:asciiTheme="minorHAnsi" w:hAnsiTheme="minorHAnsi"/>
        </w:rPr>
        <w:t xml:space="preserve"> the </w:t>
      </w:r>
      <w:r w:rsidR="002F191C">
        <w:rPr>
          <w:rFonts w:asciiTheme="minorHAnsi" w:hAnsiTheme="minorHAnsi"/>
        </w:rPr>
        <w:t>nursery</w:t>
      </w:r>
      <w:r w:rsidR="00433D55" w:rsidRPr="007C62F2">
        <w:rPr>
          <w:rFonts w:asciiTheme="minorHAnsi" w:hAnsiTheme="minorHAnsi"/>
        </w:rPr>
        <w:t xml:space="preserve">. We give parents information about the </w:t>
      </w:r>
      <w:r w:rsidR="007132F8" w:rsidRPr="007C62F2">
        <w:rPr>
          <w:rFonts w:asciiTheme="minorHAnsi" w:hAnsiTheme="minorHAnsi"/>
        </w:rPr>
        <w:t xml:space="preserve">procedures to follow if they expect to be late. These include: </w:t>
      </w:r>
    </w:p>
    <w:p w14:paraId="48E55455" w14:textId="77777777" w:rsidR="00794262" w:rsidRPr="007C62F2" w:rsidRDefault="00794262" w:rsidP="008445BD">
      <w:pPr>
        <w:rPr>
          <w:rFonts w:asciiTheme="minorHAnsi" w:hAnsiTheme="minorHAnsi"/>
        </w:rPr>
      </w:pPr>
    </w:p>
    <w:p w14:paraId="2AFC3824" w14:textId="77777777" w:rsidR="007D449D" w:rsidRDefault="007D449D" w:rsidP="007132F8">
      <w:pPr>
        <w:numPr>
          <w:ilvl w:val="0"/>
          <w:numId w:val="1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Supplying three emergency contact on your Famly app of people who are also authorised to collect your child. </w:t>
      </w:r>
    </w:p>
    <w:p w14:paraId="784C052F" w14:textId="2C77AAA0" w:rsidR="007132F8" w:rsidRPr="007C62F2" w:rsidRDefault="007132F8" w:rsidP="00710633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Calling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as soon as possible to advise of their situation</w:t>
      </w:r>
    </w:p>
    <w:p w14:paraId="176FCCB2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Asking a designated </w:t>
      </w:r>
      <w:r w:rsidR="00433D55" w:rsidRPr="007C62F2">
        <w:rPr>
          <w:rFonts w:asciiTheme="minorHAnsi" w:hAnsiTheme="minorHAnsi"/>
        </w:rPr>
        <w:t xml:space="preserve">adult </w:t>
      </w:r>
      <w:r w:rsidRPr="007C62F2">
        <w:rPr>
          <w:rFonts w:asciiTheme="minorHAnsi" w:hAnsiTheme="minorHAnsi"/>
        </w:rPr>
        <w:t>to collect their child wherever possible</w:t>
      </w:r>
    </w:p>
    <w:p w14:paraId="370C7C71" w14:textId="22507B5D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Informing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>of this person’s identity</w:t>
      </w:r>
      <w:r w:rsidR="007D449D">
        <w:rPr>
          <w:rFonts w:asciiTheme="minorHAnsi" w:hAnsiTheme="minorHAnsi"/>
        </w:rPr>
        <w:t xml:space="preserve"> through adding a picture to the Famly app</w:t>
      </w:r>
      <w:r w:rsidRPr="007C62F2">
        <w:rPr>
          <w:rFonts w:asciiTheme="minorHAnsi" w:hAnsiTheme="minorHAnsi"/>
        </w:rPr>
        <w:t xml:space="preserve"> so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can talk to the child if appropriate. This will help to reduce or eliminate </w:t>
      </w:r>
      <w:r w:rsidR="00433D55" w:rsidRPr="007C62F2">
        <w:rPr>
          <w:rFonts w:asciiTheme="minorHAnsi" w:hAnsiTheme="minorHAnsi"/>
        </w:rPr>
        <w:t xml:space="preserve">any </w:t>
      </w:r>
      <w:r w:rsidRPr="007C62F2">
        <w:rPr>
          <w:rFonts w:asciiTheme="minorHAnsi" w:hAnsiTheme="minorHAnsi"/>
        </w:rPr>
        <w:t>distress</w:t>
      </w:r>
      <w:r w:rsidR="00433D55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>caused by this situation</w:t>
      </w:r>
    </w:p>
    <w:p w14:paraId="6CB47FA6" w14:textId="77777777" w:rsidR="007E78B4" w:rsidRDefault="007E78B4" w:rsidP="00061E23">
      <w:pPr>
        <w:rPr>
          <w:rFonts w:asciiTheme="minorHAnsi" w:hAnsiTheme="minorHAnsi"/>
        </w:rPr>
      </w:pPr>
    </w:p>
    <w:p w14:paraId="39450931" w14:textId="43035C05" w:rsidR="007132F8" w:rsidRPr="007C62F2" w:rsidRDefault="007132F8" w:rsidP="00061E23">
      <w:p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If a child has not been collected from 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after a reasonable amount of </w:t>
      </w:r>
      <w:r w:rsidR="00794262" w:rsidRPr="007C62F2">
        <w:rPr>
          <w:rFonts w:asciiTheme="minorHAnsi" w:hAnsiTheme="minorHAnsi"/>
          <w:i/>
        </w:rPr>
        <w:t>15 minutes</w:t>
      </w:r>
      <w:r w:rsidRPr="007C62F2">
        <w:rPr>
          <w:rFonts w:asciiTheme="minorHAnsi" w:hAnsiTheme="minorHAnsi"/>
        </w:rPr>
        <w:t xml:space="preserve"> has been allowed for lateness, </w:t>
      </w:r>
      <w:r w:rsidR="009D2611" w:rsidRPr="007C62F2">
        <w:rPr>
          <w:rFonts w:asciiTheme="minorHAnsi" w:hAnsiTheme="minorHAnsi"/>
        </w:rPr>
        <w:t xml:space="preserve">we initiate </w:t>
      </w:r>
      <w:r w:rsidRPr="007C62F2">
        <w:rPr>
          <w:rFonts w:asciiTheme="minorHAnsi" w:hAnsiTheme="minorHAnsi"/>
        </w:rPr>
        <w:t>the following procedure:</w:t>
      </w:r>
    </w:p>
    <w:p w14:paraId="287E6170" w14:textId="77777777" w:rsidR="00794262" w:rsidRPr="007C62F2" w:rsidRDefault="00794262" w:rsidP="00061E23">
      <w:pPr>
        <w:rPr>
          <w:rFonts w:asciiTheme="minorHAnsi" w:hAnsiTheme="minorHAnsi"/>
        </w:rPr>
      </w:pPr>
    </w:p>
    <w:p w14:paraId="136CC7DA" w14:textId="2F47DC1F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manager will be informed that a child has not been collected</w:t>
      </w:r>
    </w:p>
    <w:p w14:paraId="4F3BB895" w14:textId="68B9C9DC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</w:t>
      </w:r>
      <w:r w:rsidR="00710633" w:rsidRPr="007C62F2">
        <w:rPr>
          <w:rFonts w:asciiTheme="minorHAnsi" w:hAnsiTheme="minorHAnsi"/>
        </w:rPr>
        <w:t xml:space="preserve">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manager will check for any information regarding changes to normal routines, parents’ work patterns or general information. If there is no information recorded,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="009D2611" w:rsidRPr="007C62F2">
        <w:rPr>
          <w:rFonts w:asciiTheme="minorHAnsi" w:hAnsiTheme="minorHAnsi"/>
        </w:rPr>
        <w:t xml:space="preserve">manager will try to contact the </w:t>
      </w:r>
      <w:r w:rsidRPr="007C62F2">
        <w:rPr>
          <w:rFonts w:asciiTheme="minorHAnsi" w:hAnsiTheme="minorHAnsi"/>
        </w:rPr>
        <w:t xml:space="preserve">parents on the </w:t>
      </w:r>
      <w:r w:rsidR="009D2611" w:rsidRPr="007C62F2">
        <w:rPr>
          <w:rFonts w:asciiTheme="minorHAnsi" w:hAnsiTheme="minorHAnsi"/>
        </w:rPr>
        <w:t xml:space="preserve">telephone </w:t>
      </w:r>
      <w:r w:rsidRPr="007C62F2">
        <w:rPr>
          <w:rFonts w:asciiTheme="minorHAnsi" w:hAnsiTheme="minorHAnsi"/>
        </w:rPr>
        <w:t xml:space="preserve">numbers provided for their mobile, home or work. If this fails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="009D2611" w:rsidRPr="007C62F2">
        <w:rPr>
          <w:rFonts w:asciiTheme="minorHAnsi" w:hAnsiTheme="minorHAnsi"/>
        </w:rPr>
        <w:t xml:space="preserve">manager will try the </w:t>
      </w:r>
      <w:r w:rsidRPr="007C62F2">
        <w:rPr>
          <w:rFonts w:asciiTheme="minorHAnsi" w:hAnsiTheme="minorHAnsi"/>
        </w:rPr>
        <w:t xml:space="preserve">emergency contacts </w:t>
      </w:r>
      <w:r w:rsidR="009D2611" w:rsidRPr="007C62F2">
        <w:rPr>
          <w:rFonts w:asciiTheme="minorHAnsi" w:hAnsiTheme="minorHAnsi"/>
        </w:rPr>
        <w:t xml:space="preserve">shown on </w:t>
      </w:r>
      <w:r w:rsidRPr="007C62F2">
        <w:rPr>
          <w:rFonts w:asciiTheme="minorHAnsi" w:hAnsiTheme="minorHAnsi"/>
        </w:rPr>
        <w:t>the child’s records</w:t>
      </w:r>
    </w:p>
    <w:p w14:paraId="4125036C" w14:textId="5623E85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 xml:space="preserve">manager/staff member in charge and one other member of staff must stay behind with the child (if outside normal operating hours). During normal operating times, </w:t>
      </w:r>
      <w:r w:rsidR="009D2611" w:rsidRPr="007C62F2">
        <w:rPr>
          <w:rFonts w:asciiTheme="minorHAnsi" w:hAnsiTheme="minorHAnsi"/>
        </w:rPr>
        <w:t xml:space="preserve">the nursery will plan to meet required </w:t>
      </w:r>
      <w:r w:rsidRPr="007C62F2">
        <w:rPr>
          <w:rFonts w:asciiTheme="minorHAnsi" w:hAnsiTheme="minorHAnsi"/>
        </w:rPr>
        <w:t xml:space="preserve">staff ratios If the parents have still not collected the child, the </w:t>
      </w:r>
      <w:r w:rsidR="002F191C">
        <w:rPr>
          <w:rFonts w:asciiTheme="minorHAnsi" w:hAnsiTheme="minorHAnsi"/>
        </w:rPr>
        <w:t>nursery</w:t>
      </w:r>
      <w:r w:rsidR="00710633" w:rsidRPr="007C62F2">
        <w:rPr>
          <w:rFonts w:asciiTheme="minorHAnsi" w:hAnsiTheme="minorHAnsi"/>
        </w:rPr>
        <w:t xml:space="preserve"> </w:t>
      </w:r>
      <w:r w:rsidRPr="007C62F2">
        <w:rPr>
          <w:rFonts w:asciiTheme="minorHAnsi" w:hAnsiTheme="minorHAnsi"/>
        </w:rPr>
        <w:t xml:space="preserve">manager will telephone all contact numbers available every 10 minutes until contact is made. These calls </w:t>
      </w:r>
      <w:r w:rsidR="00CA6310" w:rsidRPr="007C62F2">
        <w:rPr>
          <w:rFonts w:asciiTheme="minorHAnsi" w:hAnsiTheme="minorHAnsi"/>
        </w:rPr>
        <w:t xml:space="preserve">will </w:t>
      </w:r>
      <w:r w:rsidRPr="007C62F2">
        <w:rPr>
          <w:rFonts w:asciiTheme="minorHAnsi" w:hAnsiTheme="minorHAnsi"/>
        </w:rPr>
        <w:t>be logged on a full incident record</w:t>
      </w:r>
    </w:p>
    <w:p w14:paraId="4401112A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In the event of no contact being made after one hour has lapsed, the person in charge will ring the </w:t>
      </w:r>
      <w:r w:rsidR="00CA6310" w:rsidRPr="007C62F2">
        <w:rPr>
          <w:rFonts w:asciiTheme="minorHAnsi" w:hAnsiTheme="minorHAnsi"/>
        </w:rPr>
        <w:t>local authority children’s s</w:t>
      </w:r>
      <w:r w:rsidRPr="007C62F2">
        <w:rPr>
          <w:rFonts w:asciiTheme="minorHAnsi" w:hAnsiTheme="minorHAnsi"/>
        </w:rPr>
        <w:t xml:space="preserve">ocial </w:t>
      </w:r>
      <w:r w:rsidR="00CA6310" w:rsidRPr="007C62F2">
        <w:rPr>
          <w:rFonts w:asciiTheme="minorHAnsi" w:hAnsiTheme="minorHAnsi"/>
        </w:rPr>
        <w:t>s</w:t>
      </w:r>
      <w:r w:rsidRPr="007C62F2">
        <w:rPr>
          <w:rFonts w:asciiTheme="minorHAnsi" w:hAnsiTheme="minorHAnsi"/>
        </w:rPr>
        <w:t xml:space="preserve">ervices </w:t>
      </w:r>
      <w:r w:rsidR="00CA6310" w:rsidRPr="007C62F2">
        <w:rPr>
          <w:rFonts w:asciiTheme="minorHAnsi" w:hAnsiTheme="minorHAnsi"/>
        </w:rPr>
        <w:t>e</w:t>
      </w:r>
      <w:r w:rsidRPr="007C62F2">
        <w:rPr>
          <w:rFonts w:asciiTheme="minorHAnsi" w:hAnsiTheme="minorHAnsi"/>
        </w:rPr>
        <w:t xml:space="preserve">mergency </w:t>
      </w:r>
      <w:r w:rsidR="00CA6310" w:rsidRPr="007C62F2">
        <w:rPr>
          <w:rFonts w:asciiTheme="minorHAnsi" w:hAnsiTheme="minorHAnsi"/>
        </w:rPr>
        <w:t>d</w:t>
      </w:r>
      <w:r w:rsidRPr="007C62F2">
        <w:rPr>
          <w:rFonts w:asciiTheme="minorHAnsi" w:hAnsiTheme="minorHAnsi"/>
        </w:rPr>
        <w:t xml:space="preserve">uty </w:t>
      </w:r>
      <w:r w:rsidR="00CA6310" w:rsidRPr="007C62F2">
        <w:rPr>
          <w:rFonts w:asciiTheme="minorHAnsi" w:hAnsiTheme="minorHAnsi"/>
        </w:rPr>
        <w:t>t</w:t>
      </w:r>
      <w:r w:rsidRPr="007C62F2">
        <w:rPr>
          <w:rFonts w:asciiTheme="minorHAnsi" w:hAnsiTheme="minorHAnsi"/>
        </w:rPr>
        <w:t xml:space="preserve">eam </w:t>
      </w:r>
    </w:p>
    <w:p w14:paraId="77FC444F" w14:textId="0831E045" w:rsidR="0016737B" w:rsidRPr="007C62F2" w:rsidRDefault="00CA6310" w:rsidP="00DE79BC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 xml:space="preserve">The </w:t>
      </w:r>
      <w:r w:rsidR="002F191C">
        <w:rPr>
          <w:rFonts w:asciiTheme="minorHAnsi" w:hAnsiTheme="minorHAnsi"/>
        </w:rPr>
        <w:t>nursery</w:t>
      </w:r>
      <w:r w:rsidRPr="007C62F2">
        <w:rPr>
          <w:rFonts w:asciiTheme="minorHAnsi" w:hAnsiTheme="minorHAnsi"/>
        </w:rPr>
        <w:t xml:space="preserve"> will inform </w:t>
      </w:r>
      <w:r w:rsidR="0016737B" w:rsidRPr="007C62F2">
        <w:rPr>
          <w:rFonts w:asciiTheme="minorHAnsi" w:hAnsiTheme="minorHAnsi"/>
        </w:rPr>
        <w:t>Ofsted</w:t>
      </w:r>
      <w:r w:rsidR="006C436F" w:rsidRPr="007C62F2">
        <w:rPr>
          <w:rFonts w:asciiTheme="minorHAnsi" w:hAnsiTheme="minorHAnsi"/>
        </w:rPr>
        <w:t xml:space="preserve"> as soon as convenient</w:t>
      </w:r>
    </w:p>
    <w:p w14:paraId="23D5728D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 two members of staff will remain in the building until suitable arrangements have been made for the collection of the child</w:t>
      </w:r>
    </w:p>
    <w:p w14:paraId="4E985BC5" w14:textId="77777777" w:rsidR="007132F8" w:rsidRPr="007C62F2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The child’s welfare and needs will be met at all times and to minimise distress staff will distract, comfort and reassure the child during the process</w:t>
      </w:r>
    </w:p>
    <w:p w14:paraId="46057885" w14:textId="6391EE86" w:rsidR="007132F8" w:rsidRDefault="007132F8" w:rsidP="007132F8">
      <w:pPr>
        <w:numPr>
          <w:ilvl w:val="0"/>
          <w:numId w:val="114"/>
        </w:numPr>
        <w:rPr>
          <w:rFonts w:asciiTheme="minorHAnsi" w:hAnsiTheme="minorHAnsi"/>
        </w:rPr>
      </w:pPr>
      <w:r w:rsidRPr="007C62F2">
        <w:rPr>
          <w:rFonts w:asciiTheme="minorHAnsi" w:hAnsiTheme="minorHAnsi"/>
        </w:rPr>
        <w:t>In order to provide this</w:t>
      </w:r>
      <w:r w:rsidR="00794262" w:rsidRPr="007C62F2">
        <w:rPr>
          <w:rFonts w:asciiTheme="minorHAnsi" w:hAnsiTheme="minorHAnsi"/>
        </w:rPr>
        <w:t xml:space="preserve"> additional care a late fee of </w:t>
      </w:r>
      <w:r w:rsidRPr="007C62F2">
        <w:rPr>
          <w:rFonts w:asciiTheme="minorHAnsi" w:hAnsiTheme="minorHAnsi"/>
          <w:i/>
        </w:rPr>
        <w:t>£</w:t>
      </w:r>
      <w:r w:rsidR="00710633" w:rsidRPr="007C62F2">
        <w:rPr>
          <w:rFonts w:asciiTheme="minorHAnsi" w:hAnsiTheme="minorHAnsi"/>
          <w:i/>
        </w:rPr>
        <w:t>5</w:t>
      </w:r>
      <w:r w:rsidR="00794262" w:rsidRPr="007C62F2">
        <w:rPr>
          <w:rFonts w:asciiTheme="minorHAnsi" w:hAnsiTheme="minorHAnsi"/>
          <w:i/>
        </w:rPr>
        <w:t>.00 per 5 minutes or part thereof</w:t>
      </w:r>
      <w:r w:rsidRPr="007C62F2">
        <w:rPr>
          <w:rFonts w:asciiTheme="minorHAnsi" w:hAnsiTheme="minorHAnsi"/>
        </w:rPr>
        <w:t xml:space="preserve"> will be charged to parents. This will pay for any additional operational costs that caring for a child outside their normal nursery hours may incur. </w:t>
      </w:r>
    </w:p>
    <w:p w14:paraId="7078882F" w14:textId="5B0D566E" w:rsidR="007E78B4" w:rsidRDefault="007E78B4" w:rsidP="007E78B4">
      <w:pPr>
        <w:rPr>
          <w:rFonts w:asciiTheme="minorHAnsi" w:hAnsiTheme="minorHAnsi"/>
        </w:rPr>
      </w:pPr>
    </w:p>
    <w:p w14:paraId="29B98E68" w14:textId="4E98FA75" w:rsidR="007E78B4" w:rsidRDefault="007E78B4" w:rsidP="007E78B4">
      <w:pPr>
        <w:rPr>
          <w:rFonts w:asciiTheme="minorHAnsi" w:hAnsiTheme="minorHAnsi"/>
        </w:rPr>
      </w:pPr>
    </w:p>
    <w:p w14:paraId="5DCD29B4" w14:textId="77777777" w:rsidR="007E78B4" w:rsidRPr="007C62F2" w:rsidRDefault="007E78B4" w:rsidP="007E78B4">
      <w:pPr>
        <w:rPr>
          <w:rFonts w:asciiTheme="minorHAnsi" w:hAnsiTheme="minorHAnsi"/>
        </w:rPr>
      </w:pPr>
    </w:p>
    <w:p w14:paraId="5AED6BFE" w14:textId="77777777" w:rsidR="0016737B" w:rsidRPr="007C62F2" w:rsidRDefault="0016737B">
      <w:pPr>
        <w:rPr>
          <w:rFonts w:asciiTheme="minorHAnsi" w:hAnsiTheme="minorHAnsi"/>
          <w:b/>
        </w:rPr>
      </w:pPr>
      <w:r w:rsidRPr="007C62F2">
        <w:rPr>
          <w:rFonts w:asciiTheme="minorHAnsi" w:hAnsiTheme="minorHAnsi"/>
          <w:b/>
        </w:rPr>
        <w:t>Contact numbers: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21"/>
        <w:gridCol w:w="3796"/>
      </w:tblGrid>
      <w:tr w:rsidR="0016737B" w:rsidRPr="007C62F2" w14:paraId="3A00DC6B" w14:textId="77777777">
        <w:trPr>
          <w:trHeight w:val="359"/>
          <w:jc w:val="center"/>
        </w:trPr>
        <w:tc>
          <w:tcPr>
            <w:tcW w:w="5353" w:type="dxa"/>
            <w:vAlign w:val="center"/>
          </w:tcPr>
          <w:p w14:paraId="6154DBC5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3890" w:type="dxa"/>
            <w:vAlign w:val="center"/>
          </w:tcPr>
          <w:p w14:paraId="0F7FEF02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>Contact No</w:t>
            </w:r>
          </w:p>
        </w:tc>
      </w:tr>
      <w:tr w:rsidR="00197724" w:rsidRPr="007C62F2" w14:paraId="36B8848F" w14:textId="77777777">
        <w:trPr>
          <w:jc w:val="center"/>
        </w:trPr>
        <w:tc>
          <w:tcPr>
            <w:tcW w:w="5353" w:type="dxa"/>
          </w:tcPr>
          <w:p w14:paraId="4E14D3A8" w14:textId="77777777" w:rsidR="00197724" w:rsidRPr="007C62F2" w:rsidRDefault="00197724" w:rsidP="00BC3BC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>Public Service Hub</w:t>
            </w:r>
          </w:p>
        </w:tc>
        <w:tc>
          <w:tcPr>
            <w:tcW w:w="3890" w:type="dxa"/>
          </w:tcPr>
          <w:p w14:paraId="1008A542" w14:textId="77777777" w:rsidR="00197724" w:rsidRPr="007C62F2" w:rsidRDefault="00710633">
            <w:pPr>
              <w:rPr>
                <w:rFonts w:asciiTheme="minorHAnsi" w:hAnsiTheme="minorHAnsi"/>
              </w:rPr>
            </w:pPr>
            <w:r w:rsidRPr="007C62F2">
              <w:rPr>
                <w:rStyle w:val="Strong"/>
                <w:rFonts w:asciiTheme="minorHAnsi" w:hAnsiTheme="minorHAnsi" w:cs="Arial"/>
                <w:b w:val="0"/>
                <w:color w:val="222222"/>
                <w:shd w:val="clear" w:color="auto" w:fill="FFFFFF"/>
              </w:rPr>
              <w:t>0300 123 1610</w:t>
            </w:r>
          </w:p>
        </w:tc>
      </w:tr>
      <w:tr w:rsidR="0016737B" w:rsidRPr="007C62F2" w14:paraId="4E7E3B52" w14:textId="77777777">
        <w:trPr>
          <w:jc w:val="center"/>
        </w:trPr>
        <w:tc>
          <w:tcPr>
            <w:tcW w:w="5353" w:type="dxa"/>
          </w:tcPr>
          <w:p w14:paraId="5FC22289" w14:textId="2BED3E90" w:rsidR="0016737B" w:rsidRPr="007C62F2" w:rsidRDefault="007D449D" w:rsidP="00BC3BC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MASH team </w:t>
            </w:r>
          </w:p>
        </w:tc>
        <w:tc>
          <w:tcPr>
            <w:tcW w:w="3890" w:type="dxa"/>
          </w:tcPr>
          <w:p w14:paraId="35B3D1A3" w14:textId="5CC6C10D" w:rsidR="0016737B" w:rsidRPr="007C62F2" w:rsidRDefault="007D44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02073643444</w:t>
            </w:r>
          </w:p>
        </w:tc>
      </w:tr>
      <w:tr w:rsidR="0016737B" w:rsidRPr="007C62F2" w14:paraId="46C3938B" w14:textId="77777777">
        <w:trPr>
          <w:jc w:val="center"/>
        </w:trPr>
        <w:tc>
          <w:tcPr>
            <w:tcW w:w="5353" w:type="dxa"/>
          </w:tcPr>
          <w:p w14:paraId="5BB6A236" w14:textId="77777777" w:rsidR="0016737B" w:rsidRPr="007C62F2" w:rsidRDefault="0016737B">
            <w:pPr>
              <w:rPr>
                <w:rFonts w:asciiTheme="minorHAnsi" w:hAnsiTheme="minorHAnsi"/>
                <w:b/>
              </w:rPr>
            </w:pPr>
            <w:r w:rsidRPr="007C62F2">
              <w:rPr>
                <w:rFonts w:asciiTheme="minorHAnsi" w:hAnsiTheme="minorHAnsi"/>
                <w:b/>
              </w:rPr>
              <w:t xml:space="preserve">Ofsted </w:t>
            </w:r>
          </w:p>
        </w:tc>
        <w:tc>
          <w:tcPr>
            <w:tcW w:w="3890" w:type="dxa"/>
          </w:tcPr>
          <w:p w14:paraId="0879E144" w14:textId="77777777" w:rsidR="0016737B" w:rsidRPr="007C62F2" w:rsidRDefault="00794262">
            <w:pPr>
              <w:rPr>
                <w:rFonts w:asciiTheme="minorHAnsi" w:hAnsiTheme="minorHAnsi"/>
              </w:rPr>
            </w:pPr>
            <w:r w:rsidRPr="007C62F2">
              <w:rPr>
                <w:rFonts w:asciiTheme="minorHAnsi" w:hAnsiTheme="minorHAnsi"/>
              </w:rPr>
              <w:t>0300 123 1231</w:t>
            </w:r>
          </w:p>
        </w:tc>
      </w:tr>
    </w:tbl>
    <w:p w14:paraId="58000AEB" w14:textId="77777777" w:rsidR="0016737B" w:rsidRPr="007C62F2" w:rsidRDefault="0016737B">
      <w:pPr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7C62F2" w14:paraId="4D66639E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14AFC7E5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36944C99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724B4A18" w14:textId="77777777" w:rsidR="0016737B" w:rsidRPr="007C62F2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7C62F2">
              <w:rPr>
                <w:rFonts w:asciiTheme="minorHAnsi" w:hAnsiTheme="minorHAnsi"/>
                <w:sz w:val="24"/>
              </w:rPr>
              <w:t>Date for review</w:t>
            </w:r>
          </w:p>
        </w:tc>
      </w:tr>
      <w:tr w:rsidR="0016737B" w:rsidRPr="005E5112" w14:paraId="283A9D5E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1E94A82D" w14:textId="2E793844" w:rsidR="00794262" w:rsidRPr="005E5112" w:rsidRDefault="007D449D" w:rsidP="000F10B7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4804934D" w14:textId="2E526AA8" w:rsidR="0016737B" w:rsidRPr="007E78B4" w:rsidRDefault="007D449D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 xml:space="preserve">Heleanna Phair </w:t>
            </w:r>
          </w:p>
        </w:tc>
        <w:tc>
          <w:tcPr>
            <w:tcW w:w="1490" w:type="pct"/>
          </w:tcPr>
          <w:p w14:paraId="7293B95A" w14:textId="1CB2F786" w:rsidR="0016737B" w:rsidRPr="005E5112" w:rsidRDefault="000F10B7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7D449D">
              <w:rPr>
                <w:rFonts w:ascii="Comic Sans MS" w:hAnsi="Comic Sans MS"/>
                <w:i/>
              </w:rPr>
              <w:t>3</w:t>
            </w:r>
          </w:p>
        </w:tc>
      </w:tr>
      <w:tr w:rsidR="004F6CF0" w:rsidRPr="005E5112" w14:paraId="1A71A544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5878A93A" w14:textId="58E63638" w:rsidR="004F6CF0" w:rsidRDefault="004F6CF0" w:rsidP="004F6CF0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Theme="minorHAnsi" w:hAnsiTheme="minorHAnsi"/>
                <w:i/>
              </w:rPr>
              <w:t>Reviewed 15.11.23</w:t>
            </w:r>
          </w:p>
        </w:tc>
        <w:tc>
          <w:tcPr>
            <w:tcW w:w="1844" w:type="pct"/>
          </w:tcPr>
          <w:p w14:paraId="28010797" w14:textId="12BAE614" w:rsidR="004F6CF0" w:rsidRDefault="004F6CF0" w:rsidP="004F6CF0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>Heleanna Phair</w:t>
            </w:r>
          </w:p>
        </w:tc>
        <w:tc>
          <w:tcPr>
            <w:tcW w:w="1490" w:type="pct"/>
          </w:tcPr>
          <w:p w14:paraId="4A8CE673" w14:textId="271937AD" w:rsidR="004F6CF0" w:rsidRDefault="004F6CF0" w:rsidP="004F6CF0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Theme="minorHAnsi" w:hAnsiTheme="minorHAnsi"/>
                <w:i/>
              </w:rPr>
              <w:t>15.11.24</w:t>
            </w:r>
          </w:p>
        </w:tc>
      </w:tr>
    </w:tbl>
    <w:p w14:paraId="6BB3F9BC" w14:textId="77777777" w:rsidR="00A7746B" w:rsidRPr="005E5112" w:rsidRDefault="00A7746B" w:rsidP="00A7746B">
      <w:pPr>
        <w:rPr>
          <w:rFonts w:ascii="Comic Sans MS" w:hAnsi="Comic Sans MS"/>
        </w:rPr>
      </w:pPr>
    </w:p>
    <w:sectPr w:rsidR="00A7746B" w:rsidRPr="005E5112" w:rsidSect="00F91BA1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C047" w14:textId="77777777" w:rsidR="00AE33C1" w:rsidRDefault="00AE33C1">
      <w:r>
        <w:separator/>
      </w:r>
    </w:p>
  </w:endnote>
  <w:endnote w:type="continuationSeparator" w:id="0">
    <w:p w14:paraId="73F3BCC0" w14:textId="77777777" w:rsidR="00AE33C1" w:rsidRDefault="00AE33C1">
      <w:r>
        <w:continuationSeparator/>
      </w:r>
    </w:p>
  </w:endnote>
  <w:endnote w:type="continuationNotice" w:id="1">
    <w:p w14:paraId="6DDA82F8" w14:textId="77777777" w:rsidR="00AE33C1" w:rsidRDefault="00AE3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9C2" w14:textId="77777777" w:rsidR="004B2351" w:rsidRDefault="005E13E8">
    <w:pPr>
      <w:pStyle w:val="Footer"/>
    </w:pPr>
    <w:r>
      <w:fldChar w:fldCharType="begin"/>
    </w:r>
    <w:r w:rsidR="00986F79">
      <w:instrText xml:space="preserve"> PAGE   \* MERGEFORMAT </w:instrText>
    </w:r>
    <w:r>
      <w:fldChar w:fldCharType="separate"/>
    </w:r>
    <w:r w:rsidR="0071063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EA57" w14:textId="10DE1F75" w:rsidR="004B2351" w:rsidRDefault="004428FE">
    <w:pPr>
      <w:pStyle w:val="Footer"/>
      <w:jc w:val="right"/>
      <w:rPr>
        <w:noProof/>
      </w:rPr>
    </w:pPr>
    <w:r>
      <w:rPr>
        <w:rFonts w:asciiTheme="minorHAnsi" w:hAnsiTheme="minorHAnsi"/>
        <w:sz w:val="20"/>
        <w:szCs w:val="20"/>
      </w:rPr>
      <w:t>W</w:t>
    </w:r>
    <w:r w:rsidR="007D449D">
      <w:rPr>
        <w:rFonts w:asciiTheme="minorHAnsi" w:hAnsiTheme="minorHAnsi"/>
        <w:sz w:val="20"/>
        <w:szCs w:val="20"/>
      </w:rPr>
      <w:t xml:space="preserve">ood Wharf Kindergarten </w:t>
    </w:r>
    <w:r w:rsidR="00710633" w:rsidRPr="00710633">
      <w:rPr>
        <w:rFonts w:asciiTheme="minorHAnsi" w:hAnsiTheme="minorHAnsi"/>
        <w:sz w:val="20"/>
        <w:szCs w:val="20"/>
      </w:rPr>
      <w:t>Policy and Procedures</w:t>
    </w:r>
    <w:r w:rsidR="00710633">
      <w:t xml:space="preserve">                                                               </w:t>
    </w:r>
    <w:r w:rsidR="005E13E8">
      <w:fldChar w:fldCharType="begin"/>
    </w:r>
    <w:r w:rsidR="00986F79">
      <w:instrText xml:space="preserve"> PAGE   \* MERGEFORMAT </w:instrText>
    </w:r>
    <w:r w:rsidR="005E13E8">
      <w:fldChar w:fldCharType="separate"/>
    </w:r>
    <w:r>
      <w:rPr>
        <w:noProof/>
      </w:rPr>
      <w:t>2</w:t>
    </w:r>
    <w:r w:rsidR="005E13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5606" w14:textId="77777777" w:rsidR="00AE33C1" w:rsidRDefault="00AE33C1">
      <w:r>
        <w:separator/>
      </w:r>
    </w:p>
  </w:footnote>
  <w:footnote w:type="continuationSeparator" w:id="0">
    <w:p w14:paraId="3352319D" w14:textId="77777777" w:rsidR="00AE33C1" w:rsidRDefault="00AE33C1">
      <w:r>
        <w:continuationSeparator/>
      </w:r>
    </w:p>
  </w:footnote>
  <w:footnote w:type="continuationNotice" w:id="1">
    <w:p w14:paraId="648ED0BD" w14:textId="77777777" w:rsidR="00AE33C1" w:rsidRDefault="00AE3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DD1F" w14:textId="01C9A357" w:rsidR="00710633" w:rsidRPr="00710633" w:rsidRDefault="004F6CF0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                                 </w:t>
    </w:r>
    <w:r w:rsidR="00D56C33">
      <w:rPr>
        <w:rFonts w:asciiTheme="minorHAnsi" w:hAnsiTheme="minorHAnsi"/>
        <w:sz w:val="20"/>
        <w:szCs w:val="20"/>
      </w:rPr>
      <w:t xml:space="preserve">                                          </w:t>
    </w:r>
    <w:r w:rsidR="00D56C33">
      <w:rPr>
        <w:noProof/>
      </w:rPr>
      <w:drawing>
        <wp:inline distT="0" distB="0" distL="0" distR="0" wp14:anchorId="33EDDF79" wp14:editId="47A2F667">
          <wp:extent cx="1446530" cy="1175385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4105">
    <w:abstractNumId w:val="90"/>
  </w:num>
  <w:num w:numId="2" w16cid:durableId="2011330093">
    <w:abstractNumId w:val="32"/>
  </w:num>
  <w:num w:numId="3" w16cid:durableId="964232694">
    <w:abstractNumId w:val="121"/>
  </w:num>
  <w:num w:numId="4" w16cid:durableId="633948081">
    <w:abstractNumId w:val="118"/>
  </w:num>
  <w:num w:numId="5" w16cid:durableId="1003320975">
    <w:abstractNumId w:val="147"/>
  </w:num>
  <w:num w:numId="6" w16cid:durableId="1336303593">
    <w:abstractNumId w:val="163"/>
  </w:num>
  <w:num w:numId="7" w16cid:durableId="159077474">
    <w:abstractNumId w:val="85"/>
  </w:num>
  <w:num w:numId="8" w16cid:durableId="1474374798">
    <w:abstractNumId w:val="98"/>
  </w:num>
  <w:num w:numId="9" w16cid:durableId="1638532717">
    <w:abstractNumId w:val="4"/>
  </w:num>
  <w:num w:numId="10" w16cid:durableId="1072199944">
    <w:abstractNumId w:val="59"/>
  </w:num>
  <w:num w:numId="11" w16cid:durableId="843589377">
    <w:abstractNumId w:val="8"/>
  </w:num>
  <w:num w:numId="12" w16cid:durableId="2089377415">
    <w:abstractNumId w:val="48"/>
  </w:num>
  <w:num w:numId="13" w16cid:durableId="1179614946">
    <w:abstractNumId w:val="73"/>
  </w:num>
  <w:num w:numId="14" w16cid:durableId="1657953026">
    <w:abstractNumId w:val="115"/>
  </w:num>
  <w:num w:numId="15" w16cid:durableId="874657961">
    <w:abstractNumId w:val="119"/>
  </w:num>
  <w:num w:numId="16" w16cid:durableId="694968161">
    <w:abstractNumId w:val="12"/>
  </w:num>
  <w:num w:numId="17" w16cid:durableId="478233435">
    <w:abstractNumId w:val="68"/>
  </w:num>
  <w:num w:numId="18" w16cid:durableId="1089623358">
    <w:abstractNumId w:val="132"/>
  </w:num>
  <w:num w:numId="19" w16cid:durableId="1820875641">
    <w:abstractNumId w:val="71"/>
  </w:num>
  <w:num w:numId="20" w16cid:durableId="38483874">
    <w:abstractNumId w:val="53"/>
  </w:num>
  <w:num w:numId="21" w16cid:durableId="487984293">
    <w:abstractNumId w:val="126"/>
  </w:num>
  <w:num w:numId="22" w16cid:durableId="935021121">
    <w:abstractNumId w:val="58"/>
  </w:num>
  <w:num w:numId="23" w16cid:durableId="662509152">
    <w:abstractNumId w:val="161"/>
  </w:num>
  <w:num w:numId="24" w16cid:durableId="697239273">
    <w:abstractNumId w:val="92"/>
  </w:num>
  <w:num w:numId="25" w16cid:durableId="1291739916">
    <w:abstractNumId w:val="52"/>
  </w:num>
  <w:num w:numId="26" w16cid:durableId="530849565">
    <w:abstractNumId w:val="37"/>
  </w:num>
  <w:num w:numId="27" w16cid:durableId="1715764403">
    <w:abstractNumId w:val="25"/>
  </w:num>
  <w:num w:numId="28" w16cid:durableId="626159566">
    <w:abstractNumId w:val="5"/>
  </w:num>
  <w:num w:numId="29" w16cid:durableId="562255331">
    <w:abstractNumId w:val="61"/>
  </w:num>
  <w:num w:numId="30" w16cid:durableId="264270983">
    <w:abstractNumId w:val="26"/>
  </w:num>
  <w:num w:numId="31" w16cid:durableId="501821541">
    <w:abstractNumId w:val="108"/>
  </w:num>
  <w:num w:numId="32" w16cid:durableId="1712880249">
    <w:abstractNumId w:val="67"/>
  </w:num>
  <w:num w:numId="33" w16cid:durableId="1193574388">
    <w:abstractNumId w:val="152"/>
  </w:num>
  <w:num w:numId="34" w16cid:durableId="1483233256">
    <w:abstractNumId w:val="137"/>
  </w:num>
  <w:num w:numId="35" w16cid:durableId="1632516953">
    <w:abstractNumId w:val="117"/>
  </w:num>
  <w:num w:numId="36" w16cid:durableId="777021550">
    <w:abstractNumId w:val="72"/>
  </w:num>
  <w:num w:numId="37" w16cid:durableId="479928485">
    <w:abstractNumId w:val="141"/>
  </w:num>
  <w:num w:numId="38" w16cid:durableId="663096411">
    <w:abstractNumId w:val="84"/>
  </w:num>
  <w:num w:numId="39" w16cid:durableId="1265068350">
    <w:abstractNumId w:val="157"/>
  </w:num>
  <w:num w:numId="40" w16cid:durableId="506136822">
    <w:abstractNumId w:val="154"/>
  </w:num>
  <w:num w:numId="41" w16cid:durableId="1313825481">
    <w:abstractNumId w:val="55"/>
  </w:num>
  <w:num w:numId="42" w16cid:durableId="846673935">
    <w:abstractNumId w:val="77"/>
  </w:num>
  <w:num w:numId="43" w16cid:durableId="845901791">
    <w:abstractNumId w:val="41"/>
  </w:num>
  <w:num w:numId="44" w16cid:durableId="783155213">
    <w:abstractNumId w:val="138"/>
  </w:num>
  <w:num w:numId="45" w16cid:durableId="1274901122">
    <w:abstractNumId w:val="78"/>
  </w:num>
  <w:num w:numId="46" w16cid:durableId="1272131982">
    <w:abstractNumId w:val="62"/>
  </w:num>
  <w:num w:numId="47" w16cid:durableId="2113238585">
    <w:abstractNumId w:val="160"/>
  </w:num>
  <w:num w:numId="48" w16cid:durableId="2069837778">
    <w:abstractNumId w:val="109"/>
  </w:num>
  <w:num w:numId="49" w16cid:durableId="1634360312">
    <w:abstractNumId w:val="100"/>
  </w:num>
  <w:num w:numId="50" w16cid:durableId="1183395400">
    <w:abstractNumId w:val="69"/>
  </w:num>
  <w:num w:numId="51" w16cid:durableId="747725428">
    <w:abstractNumId w:val="159"/>
  </w:num>
  <w:num w:numId="52" w16cid:durableId="243223768">
    <w:abstractNumId w:val="167"/>
  </w:num>
  <w:num w:numId="53" w16cid:durableId="1279991460">
    <w:abstractNumId w:val="143"/>
  </w:num>
  <w:num w:numId="54" w16cid:durableId="336347519">
    <w:abstractNumId w:val="95"/>
  </w:num>
  <w:num w:numId="55" w16cid:durableId="1270088684">
    <w:abstractNumId w:val="6"/>
  </w:num>
  <w:num w:numId="56" w16cid:durableId="74863093">
    <w:abstractNumId w:val="123"/>
  </w:num>
  <w:num w:numId="57" w16cid:durableId="781460690">
    <w:abstractNumId w:val="158"/>
  </w:num>
  <w:num w:numId="58" w16cid:durableId="1896426639">
    <w:abstractNumId w:val="94"/>
  </w:num>
  <w:num w:numId="59" w16cid:durableId="628509593">
    <w:abstractNumId w:val="88"/>
  </w:num>
  <w:num w:numId="60" w16cid:durableId="1701315372">
    <w:abstractNumId w:val="51"/>
  </w:num>
  <w:num w:numId="61" w16cid:durableId="948316918">
    <w:abstractNumId w:val="36"/>
  </w:num>
  <w:num w:numId="62" w16cid:durableId="1620723471">
    <w:abstractNumId w:val="128"/>
  </w:num>
  <w:num w:numId="63" w16cid:durableId="2012635991">
    <w:abstractNumId w:val="40"/>
  </w:num>
  <w:num w:numId="64" w16cid:durableId="495270304">
    <w:abstractNumId w:val="168"/>
  </w:num>
  <w:num w:numId="65" w16cid:durableId="23096774">
    <w:abstractNumId w:val="155"/>
  </w:num>
  <w:num w:numId="66" w16cid:durableId="1942060250">
    <w:abstractNumId w:val="87"/>
  </w:num>
  <w:num w:numId="67" w16cid:durableId="96565567">
    <w:abstractNumId w:val="120"/>
  </w:num>
  <w:num w:numId="68" w16cid:durableId="2116556693">
    <w:abstractNumId w:val="136"/>
  </w:num>
  <w:num w:numId="69" w16cid:durableId="910309695">
    <w:abstractNumId w:val="79"/>
  </w:num>
  <w:num w:numId="70" w16cid:durableId="746148767">
    <w:abstractNumId w:val="110"/>
  </w:num>
  <w:num w:numId="71" w16cid:durableId="471799033">
    <w:abstractNumId w:val="27"/>
  </w:num>
  <w:num w:numId="72" w16cid:durableId="1968778015">
    <w:abstractNumId w:val="14"/>
  </w:num>
  <w:num w:numId="73" w16cid:durableId="15928279">
    <w:abstractNumId w:val="166"/>
  </w:num>
  <w:num w:numId="74" w16cid:durableId="1504203031">
    <w:abstractNumId w:val="124"/>
  </w:num>
  <w:num w:numId="75" w16cid:durableId="1444883084">
    <w:abstractNumId w:val="54"/>
  </w:num>
  <w:num w:numId="76" w16cid:durableId="346490333">
    <w:abstractNumId w:val="39"/>
  </w:num>
  <w:num w:numId="77" w16cid:durableId="1810443061">
    <w:abstractNumId w:val="74"/>
  </w:num>
  <w:num w:numId="78" w16cid:durableId="882595714">
    <w:abstractNumId w:val="135"/>
  </w:num>
  <w:num w:numId="79" w16cid:durableId="1248854059">
    <w:abstractNumId w:val="116"/>
  </w:num>
  <w:num w:numId="80" w16cid:durableId="1493066186">
    <w:abstractNumId w:val="156"/>
  </w:num>
  <w:num w:numId="81" w16cid:durableId="2081975070">
    <w:abstractNumId w:val="21"/>
  </w:num>
  <w:num w:numId="82" w16cid:durableId="780610599">
    <w:abstractNumId w:val="45"/>
  </w:num>
  <w:num w:numId="83" w16cid:durableId="670908947">
    <w:abstractNumId w:val="34"/>
  </w:num>
  <w:num w:numId="84" w16cid:durableId="29234151">
    <w:abstractNumId w:val="89"/>
  </w:num>
  <w:num w:numId="85" w16cid:durableId="650599132">
    <w:abstractNumId w:val="127"/>
  </w:num>
  <w:num w:numId="86" w16cid:durableId="1009677110">
    <w:abstractNumId w:val="35"/>
  </w:num>
  <w:num w:numId="87" w16cid:durableId="484586001">
    <w:abstractNumId w:val="57"/>
  </w:num>
  <w:num w:numId="88" w16cid:durableId="383413479">
    <w:abstractNumId w:val="104"/>
  </w:num>
  <w:num w:numId="89" w16cid:durableId="1346638854">
    <w:abstractNumId w:val="11"/>
  </w:num>
  <w:num w:numId="90" w16cid:durableId="819424483">
    <w:abstractNumId w:val="3"/>
  </w:num>
  <w:num w:numId="91" w16cid:durableId="434330336">
    <w:abstractNumId w:val="93"/>
  </w:num>
  <w:num w:numId="92" w16cid:durableId="515267749">
    <w:abstractNumId w:val="20"/>
  </w:num>
  <w:num w:numId="93" w16cid:durableId="1320965586">
    <w:abstractNumId w:val="43"/>
  </w:num>
  <w:num w:numId="94" w16cid:durableId="1734964610">
    <w:abstractNumId w:val="164"/>
  </w:num>
  <w:num w:numId="95" w16cid:durableId="188615146">
    <w:abstractNumId w:val="16"/>
  </w:num>
  <w:num w:numId="96" w16cid:durableId="1223060871">
    <w:abstractNumId w:val="60"/>
  </w:num>
  <w:num w:numId="97" w16cid:durableId="1866283246">
    <w:abstractNumId w:val="17"/>
  </w:num>
  <w:num w:numId="98" w16cid:durableId="309016038">
    <w:abstractNumId w:val="101"/>
  </w:num>
  <w:num w:numId="99" w16cid:durableId="1666476651">
    <w:abstractNumId w:val="122"/>
  </w:num>
  <w:num w:numId="100" w16cid:durableId="1076709078">
    <w:abstractNumId w:val="83"/>
  </w:num>
  <w:num w:numId="101" w16cid:durableId="567421179">
    <w:abstractNumId w:val="7"/>
  </w:num>
  <w:num w:numId="102" w16cid:durableId="397439890">
    <w:abstractNumId w:val="46"/>
  </w:num>
  <w:num w:numId="103" w16cid:durableId="968239546">
    <w:abstractNumId w:val="65"/>
  </w:num>
  <w:num w:numId="104" w16cid:durableId="598022858">
    <w:abstractNumId w:val="133"/>
  </w:num>
  <w:num w:numId="105" w16cid:durableId="271740878">
    <w:abstractNumId w:val="125"/>
  </w:num>
  <w:num w:numId="106" w16cid:durableId="1179470122">
    <w:abstractNumId w:val="145"/>
  </w:num>
  <w:num w:numId="107" w16cid:durableId="1720323898">
    <w:abstractNumId w:val="165"/>
  </w:num>
  <w:num w:numId="108" w16cid:durableId="1667439668">
    <w:abstractNumId w:val="96"/>
  </w:num>
  <w:num w:numId="109" w16cid:durableId="463471209">
    <w:abstractNumId w:val="81"/>
  </w:num>
  <w:num w:numId="110" w16cid:durableId="625550832">
    <w:abstractNumId w:val="102"/>
  </w:num>
  <w:num w:numId="111" w16cid:durableId="1949964498">
    <w:abstractNumId w:val="144"/>
  </w:num>
  <w:num w:numId="112" w16cid:durableId="1528714277">
    <w:abstractNumId w:val="9"/>
  </w:num>
  <w:num w:numId="113" w16cid:durableId="1983651962">
    <w:abstractNumId w:val="42"/>
  </w:num>
  <w:num w:numId="114" w16cid:durableId="1151021099">
    <w:abstractNumId w:val="150"/>
  </w:num>
  <w:num w:numId="115" w16cid:durableId="365327133">
    <w:abstractNumId w:val="105"/>
  </w:num>
  <w:num w:numId="116" w16cid:durableId="886184711">
    <w:abstractNumId w:val="106"/>
  </w:num>
  <w:num w:numId="117" w16cid:durableId="1636183414">
    <w:abstractNumId w:val="142"/>
  </w:num>
  <w:num w:numId="118" w16cid:durableId="346641179">
    <w:abstractNumId w:val="44"/>
  </w:num>
  <w:num w:numId="119" w16cid:durableId="791947421">
    <w:abstractNumId w:val="19"/>
  </w:num>
  <w:num w:numId="120" w16cid:durableId="1124277682">
    <w:abstractNumId w:val="91"/>
  </w:num>
  <w:num w:numId="121" w16cid:durableId="1525896707">
    <w:abstractNumId w:val="31"/>
  </w:num>
  <w:num w:numId="122" w16cid:durableId="210461869">
    <w:abstractNumId w:val="47"/>
  </w:num>
  <w:num w:numId="123" w16cid:durableId="494303136">
    <w:abstractNumId w:val="13"/>
  </w:num>
  <w:num w:numId="124" w16cid:durableId="897277145">
    <w:abstractNumId w:val="148"/>
  </w:num>
  <w:num w:numId="125" w16cid:durableId="245189348">
    <w:abstractNumId w:val="50"/>
  </w:num>
  <w:num w:numId="126" w16cid:durableId="1844471982">
    <w:abstractNumId w:val="151"/>
  </w:num>
  <w:num w:numId="127" w16cid:durableId="1114833009">
    <w:abstractNumId w:val="139"/>
  </w:num>
  <w:num w:numId="128" w16cid:durableId="443233314">
    <w:abstractNumId w:val="2"/>
  </w:num>
  <w:num w:numId="129" w16cid:durableId="1976333204">
    <w:abstractNumId w:val="82"/>
  </w:num>
  <w:num w:numId="130" w16cid:durableId="66348694">
    <w:abstractNumId w:val="140"/>
  </w:num>
  <w:num w:numId="131" w16cid:durableId="1095398406">
    <w:abstractNumId w:val="107"/>
  </w:num>
  <w:num w:numId="132" w16cid:durableId="1226113057">
    <w:abstractNumId w:val="70"/>
  </w:num>
  <w:num w:numId="133" w16cid:durableId="2083332958">
    <w:abstractNumId w:val="49"/>
  </w:num>
  <w:num w:numId="134" w16cid:durableId="1647860811">
    <w:abstractNumId w:val="0"/>
  </w:num>
  <w:num w:numId="135" w16cid:durableId="964431249">
    <w:abstractNumId w:val="103"/>
  </w:num>
  <w:num w:numId="136" w16cid:durableId="1897812516">
    <w:abstractNumId w:val="28"/>
  </w:num>
  <w:num w:numId="137" w16cid:durableId="770473832">
    <w:abstractNumId w:val="1"/>
  </w:num>
  <w:num w:numId="138" w16cid:durableId="350573690">
    <w:abstractNumId w:val="86"/>
  </w:num>
  <w:num w:numId="139" w16cid:durableId="598023944">
    <w:abstractNumId w:val="15"/>
  </w:num>
  <w:num w:numId="140" w16cid:durableId="371349761">
    <w:abstractNumId w:val="114"/>
  </w:num>
  <w:num w:numId="141" w16cid:durableId="1139691087">
    <w:abstractNumId w:val="80"/>
  </w:num>
  <w:num w:numId="142" w16cid:durableId="524250694">
    <w:abstractNumId w:val="113"/>
  </w:num>
  <w:num w:numId="143" w16cid:durableId="452016906">
    <w:abstractNumId w:val="97"/>
  </w:num>
  <w:num w:numId="144" w16cid:durableId="1442797512">
    <w:abstractNumId w:val="23"/>
  </w:num>
  <w:num w:numId="145" w16cid:durableId="1287127057">
    <w:abstractNumId w:val="130"/>
  </w:num>
  <w:num w:numId="146" w16cid:durableId="1666591595">
    <w:abstractNumId w:val="38"/>
  </w:num>
  <w:num w:numId="147" w16cid:durableId="1899783878">
    <w:abstractNumId w:val="134"/>
  </w:num>
  <w:num w:numId="148" w16cid:durableId="1017734486">
    <w:abstractNumId w:val="29"/>
  </w:num>
  <w:num w:numId="149" w16cid:durableId="1320501780">
    <w:abstractNumId w:val="131"/>
  </w:num>
  <w:num w:numId="150" w16cid:durableId="657728101">
    <w:abstractNumId w:val="149"/>
  </w:num>
  <w:num w:numId="151" w16cid:durableId="1994794446">
    <w:abstractNumId w:val="76"/>
  </w:num>
  <w:num w:numId="152" w16cid:durableId="1402175189">
    <w:abstractNumId w:val="56"/>
  </w:num>
  <w:num w:numId="153" w16cid:durableId="2117748269">
    <w:abstractNumId w:val="30"/>
  </w:num>
  <w:num w:numId="154" w16cid:durableId="1607232435">
    <w:abstractNumId w:val="99"/>
  </w:num>
  <w:num w:numId="155" w16cid:durableId="1879513729">
    <w:abstractNumId w:val="63"/>
  </w:num>
  <w:num w:numId="156" w16cid:durableId="493229785">
    <w:abstractNumId w:val="22"/>
  </w:num>
  <w:num w:numId="157" w16cid:durableId="1353874414">
    <w:abstractNumId w:val="112"/>
  </w:num>
  <w:num w:numId="158" w16cid:durableId="199439287">
    <w:abstractNumId w:val="66"/>
  </w:num>
  <w:num w:numId="159" w16cid:durableId="645933649">
    <w:abstractNumId w:val="129"/>
  </w:num>
  <w:num w:numId="160" w16cid:durableId="575432555">
    <w:abstractNumId w:val="10"/>
  </w:num>
  <w:num w:numId="161" w16cid:durableId="37290245">
    <w:abstractNumId w:val="111"/>
  </w:num>
  <w:num w:numId="162" w16cid:durableId="1874264207">
    <w:abstractNumId w:val="64"/>
  </w:num>
  <w:num w:numId="163" w16cid:durableId="1132595228">
    <w:abstractNumId w:val="146"/>
  </w:num>
  <w:num w:numId="164" w16cid:durableId="1225604226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077"/>
    <w:rsid w:val="000124DB"/>
    <w:rsid w:val="0001494E"/>
    <w:rsid w:val="0001512B"/>
    <w:rsid w:val="00016F33"/>
    <w:rsid w:val="00024940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0D67"/>
    <w:rsid w:val="00053E83"/>
    <w:rsid w:val="000554C5"/>
    <w:rsid w:val="00057D92"/>
    <w:rsid w:val="00060282"/>
    <w:rsid w:val="00061E23"/>
    <w:rsid w:val="0006663C"/>
    <w:rsid w:val="000670A7"/>
    <w:rsid w:val="00070A9A"/>
    <w:rsid w:val="00071FB4"/>
    <w:rsid w:val="00072DA4"/>
    <w:rsid w:val="00074990"/>
    <w:rsid w:val="00081115"/>
    <w:rsid w:val="0008138E"/>
    <w:rsid w:val="00081E99"/>
    <w:rsid w:val="00086B5C"/>
    <w:rsid w:val="00086B8D"/>
    <w:rsid w:val="00087E98"/>
    <w:rsid w:val="00093F11"/>
    <w:rsid w:val="000945BA"/>
    <w:rsid w:val="000A5D9C"/>
    <w:rsid w:val="000A75C3"/>
    <w:rsid w:val="000B3A54"/>
    <w:rsid w:val="000B3CE8"/>
    <w:rsid w:val="000B46D7"/>
    <w:rsid w:val="000B6E44"/>
    <w:rsid w:val="000C0CA9"/>
    <w:rsid w:val="000C18C7"/>
    <w:rsid w:val="000C366F"/>
    <w:rsid w:val="000C489A"/>
    <w:rsid w:val="000C7D94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0B7"/>
    <w:rsid w:val="000F19F6"/>
    <w:rsid w:val="000F273B"/>
    <w:rsid w:val="000F4CB4"/>
    <w:rsid w:val="000F4EAC"/>
    <w:rsid w:val="000F501A"/>
    <w:rsid w:val="000F65B7"/>
    <w:rsid w:val="0010224B"/>
    <w:rsid w:val="001109BA"/>
    <w:rsid w:val="00113672"/>
    <w:rsid w:val="00120142"/>
    <w:rsid w:val="00122337"/>
    <w:rsid w:val="001426B4"/>
    <w:rsid w:val="0015055E"/>
    <w:rsid w:val="00150E7B"/>
    <w:rsid w:val="00151126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1446"/>
    <w:rsid w:val="00182E4C"/>
    <w:rsid w:val="0019069E"/>
    <w:rsid w:val="001929D6"/>
    <w:rsid w:val="00194AC7"/>
    <w:rsid w:val="00195952"/>
    <w:rsid w:val="00197724"/>
    <w:rsid w:val="001A58C9"/>
    <w:rsid w:val="001A7A41"/>
    <w:rsid w:val="001A7C24"/>
    <w:rsid w:val="001B4CE7"/>
    <w:rsid w:val="001B58BF"/>
    <w:rsid w:val="001B70FB"/>
    <w:rsid w:val="001B7D01"/>
    <w:rsid w:val="001C14D5"/>
    <w:rsid w:val="001C4A38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6B2"/>
    <w:rsid w:val="00206F0C"/>
    <w:rsid w:val="00207711"/>
    <w:rsid w:val="0021293B"/>
    <w:rsid w:val="0021448E"/>
    <w:rsid w:val="002157B3"/>
    <w:rsid w:val="002162CD"/>
    <w:rsid w:val="00221A73"/>
    <w:rsid w:val="0022521A"/>
    <w:rsid w:val="002254F5"/>
    <w:rsid w:val="00231C98"/>
    <w:rsid w:val="00234EB3"/>
    <w:rsid w:val="00241D1F"/>
    <w:rsid w:val="00244CFC"/>
    <w:rsid w:val="00246521"/>
    <w:rsid w:val="00247BB3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191C"/>
    <w:rsid w:val="002F3418"/>
    <w:rsid w:val="002F7B97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2A20"/>
    <w:rsid w:val="003439FE"/>
    <w:rsid w:val="003461DC"/>
    <w:rsid w:val="003548E8"/>
    <w:rsid w:val="003578D6"/>
    <w:rsid w:val="00360DFC"/>
    <w:rsid w:val="003653D0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E27DA"/>
    <w:rsid w:val="003E2D83"/>
    <w:rsid w:val="003E3453"/>
    <w:rsid w:val="003E4B9A"/>
    <w:rsid w:val="003E57FA"/>
    <w:rsid w:val="003F4118"/>
    <w:rsid w:val="003F4F31"/>
    <w:rsid w:val="003F5AD5"/>
    <w:rsid w:val="004010EA"/>
    <w:rsid w:val="004027E4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0673"/>
    <w:rsid w:val="004318F6"/>
    <w:rsid w:val="0043327F"/>
    <w:rsid w:val="00433D55"/>
    <w:rsid w:val="00434750"/>
    <w:rsid w:val="0044059E"/>
    <w:rsid w:val="00440690"/>
    <w:rsid w:val="004409E6"/>
    <w:rsid w:val="00442612"/>
    <w:rsid w:val="004428FE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57F2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6CF0"/>
    <w:rsid w:val="004F768A"/>
    <w:rsid w:val="00501549"/>
    <w:rsid w:val="00501A00"/>
    <w:rsid w:val="00505477"/>
    <w:rsid w:val="0051094A"/>
    <w:rsid w:val="00510E3A"/>
    <w:rsid w:val="005127FC"/>
    <w:rsid w:val="00516DB8"/>
    <w:rsid w:val="00527517"/>
    <w:rsid w:val="00532BCB"/>
    <w:rsid w:val="0053483B"/>
    <w:rsid w:val="00534C21"/>
    <w:rsid w:val="00537EF4"/>
    <w:rsid w:val="00541005"/>
    <w:rsid w:val="005416D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1BBD"/>
    <w:rsid w:val="00582BB8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496"/>
    <w:rsid w:val="005B70B1"/>
    <w:rsid w:val="005C1EE6"/>
    <w:rsid w:val="005C301D"/>
    <w:rsid w:val="005C418B"/>
    <w:rsid w:val="005C7CDD"/>
    <w:rsid w:val="005D1DCE"/>
    <w:rsid w:val="005D2318"/>
    <w:rsid w:val="005D3D5B"/>
    <w:rsid w:val="005E00C9"/>
    <w:rsid w:val="005E13E8"/>
    <w:rsid w:val="005E3E7E"/>
    <w:rsid w:val="005E5112"/>
    <w:rsid w:val="005E54DF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2031"/>
    <w:rsid w:val="006536B7"/>
    <w:rsid w:val="00656303"/>
    <w:rsid w:val="00656476"/>
    <w:rsid w:val="0066332B"/>
    <w:rsid w:val="00664B55"/>
    <w:rsid w:val="006653AC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2880"/>
    <w:rsid w:val="006D4CC6"/>
    <w:rsid w:val="006D5DCD"/>
    <w:rsid w:val="006D7F76"/>
    <w:rsid w:val="006E0D77"/>
    <w:rsid w:val="006E5A96"/>
    <w:rsid w:val="006E6B72"/>
    <w:rsid w:val="006E6BED"/>
    <w:rsid w:val="006E707D"/>
    <w:rsid w:val="006F4A93"/>
    <w:rsid w:val="006F5AA1"/>
    <w:rsid w:val="006F65A9"/>
    <w:rsid w:val="006F7DDA"/>
    <w:rsid w:val="006F7E53"/>
    <w:rsid w:val="0070095A"/>
    <w:rsid w:val="00702750"/>
    <w:rsid w:val="00704B3A"/>
    <w:rsid w:val="00704BAD"/>
    <w:rsid w:val="00704D6E"/>
    <w:rsid w:val="0070560A"/>
    <w:rsid w:val="00707173"/>
    <w:rsid w:val="0071063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3424"/>
    <w:rsid w:val="007436DE"/>
    <w:rsid w:val="00745E94"/>
    <w:rsid w:val="007470CA"/>
    <w:rsid w:val="00754C0B"/>
    <w:rsid w:val="00756D32"/>
    <w:rsid w:val="007736AB"/>
    <w:rsid w:val="0079020F"/>
    <w:rsid w:val="007911DF"/>
    <w:rsid w:val="00794262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62F2"/>
    <w:rsid w:val="007C7F47"/>
    <w:rsid w:val="007D18FA"/>
    <w:rsid w:val="007D1C97"/>
    <w:rsid w:val="007D449D"/>
    <w:rsid w:val="007E3687"/>
    <w:rsid w:val="007E3C2D"/>
    <w:rsid w:val="007E42DC"/>
    <w:rsid w:val="007E488D"/>
    <w:rsid w:val="007E550C"/>
    <w:rsid w:val="007E78B4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321CC"/>
    <w:rsid w:val="008322D9"/>
    <w:rsid w:val="008324AF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078"/>
    <w:rsid w:val="00895B62"/>
    <w:rsid w:val="008A1306"/>
    <w:rsid w:val="008A3B13"/>
    <w:rsid w:val="008A4C22"/>
    <w:rsid w:val="008A5593"/>
    <w:rsid w:val="008A55E8"/>
    <w:rsid w:val="008B0C8F"/>
    <w:rsid w:val="008B36D9"/>
    <w:rsid w:val="008B5B87"/>
    <w:rsid w:val="008B5E67"/>
    <w:rsid w:val="008C3657"/>
    <w:rsid w:val="008C51A8"/>
    <w:rsid w:val="008C6E49"/>
    <w:rsid w:val="008D1808"/>
    <w:rsid w:val="008D18DD"/>
    <w:rsid w:val="008D53F1"/>
    <w:rsid w:val="008E3E75"/>
    <w:rsid w:val="008E5CCA"/>
    <w:rsid w:val="008E7DF0"/>
    <w:rsid w:val="008F16EF"/>
    <w:rsid w:val="008F5114"/>
    <w:rsid w:val="00904491"/>
    <w:rsid w:val="009117EA"/>
    <w:rsid w:val="00912909"/>
    <w:rsid w:val="0091556E"/>
    <w:rsid w:val="00920031"/>
    <w:rsid w:val="00925FD1"/>
    <w:rsid w:val="00926967"/>
    <w:rsid w:val="00931432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1F92"/>
    <w:rsid w:val="009738D9"/>
    <w:rsid w:val="00973DA9"/>
    <w:rsid w:val="0098193B"/>
    <w:rsid w:val="009821D1"/>
    <w:rsid w:val="00983742"/>
    <w:rsid w:val="00986F79"/>
    <w:rsid w:val="009873E7"/>
    <w:rsid w:val="00993F81"/>
    <w:rsid w:val="00995701"/>
    <w:rsid w:val="00996A9C"/>
    <w:rsid w:val="009A121E"/>
    <w:rsid w:val="009A4068"/>
    <w:rsid w:val="009A4CC9"/>
    <w:rsid w:val="009A600A"/>
    <w:rsid w:val="009B2F1F"/>
    <w:rsid w:val="009B41FB"/>
    <w:rsid w:val="009B75D5"/>
    <w:rsid w:val="009C071F"/>
    <w:rsid w:val="009C286D"/>
    <w:rsid w:val="009C31BA"/>
    <w:rsid w:val="009C536F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6E2A"/>
    <w:rsid w:val="00A7746B"/>
    <w:rsid w:val="00A77AC8"/>
    <w:rsid w:val="00A957C2"/>
    <w:rsid w:val="00A97F7A"/>
    <w:rsid w:val="00AA6DD3"/>
    <w:rsid w:val="00AB2F51"/>
    <w:rsid w:val="00AC0DDC"/>
    <w:rsid w:val="00AC1A48"/>
    <w:rsid w:val="00AC346C"/>
    <w:rsid w:val="00AC6560"/>
    <w:rsid w:val="00AC6B11"/>
    <w:rsid w:val="00AD1346"/>
    <w:rsid w:val="00AD5498"/>
    <w:rsid w:val="00AE33C1"/>
    <w:rsid w:val="00AE41A7"/>
    <w:rsid w:val="00AE5221"/>
    <w:rsid w:val="00AE5993"/>
    <w:rsid w:val="00AF0AB3"/>
    <w:rsid w:val="00AF72DF"/>
    <w:rsid w:val="00AF7BAA"/>
    <w:rsid w:val="00B0149F"/>
    <w:rsid w:val="00B04D1B"/>
    <w:rsid w:val="00B06922"/>
    <w:rsid w:val="00B07CC5"/>
    <w:rsid w:val="00B1085B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39CF"/>
    <w:rsid w:val="00B572A9"/>
    <w:rsid w:val="00B61C34"/>
    <w:rsid w:val="00B620F0"/>
    <w:rsid w:val="00B654F8"/>
    <w:rsid w:val="00B80D6E"/>
    <w:rsid w:val="00B80DD4"/>
    <w:rsid w:val="00B841CC"/>
    <w:rsid w:val="00B950E4"/>
    <w:rsid w:val="00B96999"/>
    <w:rsid w:val="00BA1460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3BCB"/>
    <w:rsid w:val="00BC459A"/>
    <w:rsid w:val="00BC468A"/>
    <w:rsid w:val="00BC6C30"/>
    <w:rsid w:val="00BC7DD0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530A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5621"/>
    <w:rsid w:val="00C26DF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A635C"/>
    <w:rsid w:val="00CA6DB3"/>
    <w:rsid w:val="00CB00A6"/>
    <w:rsid w:val="00CB2A6D"/>
    <w:rsid w:val="00CB3050"/>
    <w:rsid w:val="00CB3BC4"/>
    <w:rsid w:val="00CC3AF7"/>
    <w:rsid w:val="00CC630A"/>
    <w:rsid w:val="00CD352E"/>
    <w:rsid w:val="00CD42D6"/>
    <w:rsid w:val="00CD752D"/>
    <w:rsid w:val="00CE4784"/>
    <w:rsid w:val="00CE6CE7"/>
    <w:rsid w:val="00CE7A00"/>
    <w:rsid w:val="00CF16B2"/>
    <w:rsid w:val="00CF2DE5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56C33"/>
    <w:rsid w:val="00D6475A"/>
    <w:rsid w:val="00D65341"/>
    <w:rsid w:val="00D67DEE"/>
    <w:rsid w:val="00D7119C"/>
    <w:rsid w:val="00D714DF"/>
    <w:rsid w:val="00D72040"/>
    <w:rsid w:val="00D744EE"/>
    <w:rsid w:val="00D75E08"/>
    <w:rsid w:val="00D8026D"/>
    <w:rsid w:val="00D80293"/>
    <w:rsid w:val="00D81DD0"/>
    <w:rsid w:val="00D828D0"/>
    <w:rsid w:val="00D865B4"/>
    <w:rsid w:val="00D91372"/>
    <w:rsid w:val="00D93681"/>
    <w:rsid w:val="00DA2D1A"/>
    <w:rsid w:val="00DA7CCF"/>
    <w:rsid w:val="00DA7CF1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27BA"/>
    <w:rsid w:val="00E03B05"/>
    <w:rsid w:val="00E04467"/>
    <w:rsid w:val="00E0449D"/>
    <w:rsid w:val="00E04F7E"/>
    <w:rsid w:val="00E10132"/>
    <w:rsid w:val="00E20A1A"/>
    <w:rsid w:val="00E37ADC"/>
    <w:rsid w:val="00E46FB5"/>
    <w:rsid w:val="00E50FEF"/>
    <w:rsid w:val="00E562ED"/>
    <w:rsid w:val="00E5646A"/>
    <w:rsid w:val="00E60953"/>
    <w:rsid w:val="00E6458C"/>
    <w:rsid w:val="00E654B4"/>
    <w:rsid w:val="00E75E30"/>
    <w:rsid w:val="00E80EE7"/>
    <w:rsid w:val="00E8337D"/>
    <w:rsid w:val="00E833DE"/>
    <w:rsid w:val="00E8577D"/>
    <w:rsid w:val="00E86DFF"/>
    <w:rsid w:val="00E86F47"/>
    <w:rsid w:val="00E92ECB"/>
    <w:rsid w:val="00E976BA"/>
    <w:rsid w:val="00EA0CFE"/>
    <w:rsid w:val="00EA2B67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1A2A"/>
    <w:rsid w:val="00EF26EF"/>
    <w:rsid w:val="00EF551F"/>
    <w:rsid w:val="00F00CE3"/>
    <w:rsid w:val="00F0141B"/>
    <w:rsid w:val="00F0171F"/>
    <w:rsid w:val="00F07FC2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423E"/>
    <w:rsid w:val="00F76CA0"/>
    <w:rsid w:val="00F80FEB"/>
    <w:rsid w:val="00F84C90"/>
    <w:rsid w:val="00F87AA8"/>
    <w:rsid w:val="00F916AD"/>
    <w:rsid w:val="00F91BA1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252A"/>
    <w:rsid w:val="00FB2541"/>
    <w:rsid w:val="00FB44E3"/>
    <w:rsid w:val="00FB6AC5"/>
    <w:rsid w:val="00FC03FC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08965955"/>
  <w15:docId w15:val="{9D09A6AB-8B2A-47A4-A850-07FC554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162CD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162C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2162CD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2162CD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2162C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62CD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2162CD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2162CD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2162CD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62CD"/>
  </w:style>
  <w:style w:type="paragraph" w:styleId="Header">
    <w:name w:val="header"/>
    <w:basedOn w:val="Normal"/>
    <w:semiHidden/>
    <w:rsid w:val="00216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162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162CD"/>
  </w:style>
  <w:style w:type="paragraph" w:styleId="Subtitle">
    <w:name w:val="Subtitle"/>
    <w:basedOn w:val="Normal"/>
    <w:qFormat/>
    <w:rsid w:val="002162CD"/>
    <w:rPr>
      <w:b/>
      <w:bCs/>
      <w:iCs/>
      <w:sz w:val="28"/>
    </w:rPr>
  </w:style>
  <w:style w:type="character" w:styleId="Hyperlink">
    <w:name w:val="Hyperlink"/>
    <w:uiPriority w:val="99"/>
    <w:rsid w:val="002162CD"/>
    <w:rPr>
      <w:color w:val="0000FF"/>
      <w:u w:val="single"/>
    </w:rPr>
  </w:style>
  <w:style w:type="paragraph" w:customStyle="1" w:styleId="DefaultText">
    <w:name w:val="Default Text"/>
    <w:basedOn w:val="Normal"/>
    <w:rsid w:val="002162CD"/>
    <w:rPr>
      <w:szCs w:val="20"/>
    </w:rPr>
  </w:style>
  <w:style w:type="paragraph" w:customStyle="1" w:styleId="Bullet">
    <w:name w:val="Bullet"/>
    <w:basedOn w:val="Normal"/>
    <w:rsid w:val="002162CD"/>
    <w:rPr>
      <w:rFonts w:ascii="Helv" w:hAnsi="Helv"/>
      <w:szCs w:val="20"/>
    </w:rPr>
  </w:style>
  <w:style w:type="paragraph" w:customStyle="1" w:styleId="TableText">
    <w:name w:val="Table Text"/>
    <w:basedOn w:val="Normal"/>
    <w:rsid w:val="002162CD"/>
    <w:rPr>
      <w:szCs w:val="20"/>
    </w:rPr>
  </w:style>
  <w:style w:type="paragraph" w:customStyle="1" w:styleId="sub-subhead">
    <w:name w:val="sub-subhead"/>
    <w:basedOn w:val="Normal"/>
    <w:rsid w:val="002162CD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2162CD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2162CD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2162C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2162CD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2162CD"/>
    <w:rPr>
      <w:color w:val="800080"/>
      <w:u w:val="single"/>
    </w:rPr>
  </w:style>
  <w:style w:type="paragraph" w:styleId="BodyTextIndent">
    <w:name w:val="Body Text Indent"/>
    <w:basedOn w:val="Normal"/>
    <w:semiHidden/>
    <w:rsid w:val="002162CD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2162C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2162CD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2162CD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2162CD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162CD"/>
    <w:rPr>
      <w:sz w:val="20"/>
      <w:szCs w:val="20"/>
    </w:rPr>
  </w:style>
  <w:style w:type="character" w:customStyle="1" w:styleId="CharChar2">
    <w:name w:val="Char Char2"/>
    <w:semiHidden/>
    <w:rsid w:val="002162CD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2162CD"/>
    <w:rPr>
      <w:b/>
      <w:bCs/>
    </w:rPr>
  </w:style>
  <w:style w:type="character" w:customStyle="1" w:styleId="CharChar1">
    <w:name w:val="Char Char1"/>
    <w:semiHidden/>
    <w:rsid w:val="002162CD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2162CD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162C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2162CD"/>
    <w:pPr>
      <w:ind w:left="720"/>
    </w:pPr>
  </w:style>
  <w:style w:type="character" w:customStyle="1" w:styleId="CharChar5">
    <w:name w:val="Char Char5"/>
    <w:rsid w:val="002162CD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2162CD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2162CD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2162CD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2162CD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2162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2162CD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2162CD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2162C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2162CD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2162CD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2162CD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2162CD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2162CD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2162CD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2162CD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2162CD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2162CD"/>
    <w:rPr>
      <w:rFonts w:ascii="Arial" w:hAnsi="Arial" w:cs="Arial"/>
      <w:sz w:val="24"/>
      <w:szCs w:val="24"/>
      <w:lang w:eastAsia="en-US"/>
    </w:rPr>
  </w:style>
  <w:style w:type="character" w:styleId="Strong">
    <w:name w:val="Strong"/>
    <w:uiPriority w:val="22"/>
    <w:qFormat/>
    <w:rsid w:val="002162CD"/>
    <w:rPr>
      <w:b/>
      <w:bCs/>
    </w:rPr>
  </w:style>
  <w:style w:type="paragraph" w:customStyle="1" w:styleId="vspace">
    <w:name w:val="vspace"/>
    <w:basedOn w:val="Normal"/>
    <w:rsid w:val="002162CD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2162CD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2162CD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2162CD"/>
    <w:pPr>
      <w:keepNext/>
    </w:pPr>
    <w:rPr>
      <w:rFonts w:cs="Arial"/>
      <w:b/>
    </w:rPr>
  </w:style>
  <w:style w:type="character" w:customStyle="1" w:styleId="BodyTextChar">
    <w:name w:val="Body Text Char"/>
    <w:rsid w:val="002162CD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2162CD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2162CD"/>
    <w:rPr>
      <w:i/>
    </w:rPr>
  </w:style>
  <w:style w:type="paragraph" w:styleId="Revision">
    <w:name w:val="Revision"/>
    <w:hidden/>
    <w:semiHidden/>
    <w:rsid w:val="002162CD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2162CD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2162CD"/>
    <w:rPr>
      <w:i/>
      <w:sz w:val="20"/>
    </w:rPr>
  </w:style>
  <w:style w:type="character" w:customStyle="1" w:styleId="FooterChar">
    <w:name w:val="Footer Char"/>
    <w:rsid w:val="002162CD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2162CD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2162CD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162CD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62CD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CD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2162CD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4" ma:contentTypeDescription="Create a new document." ma:contentTypeScope="" ma:versionID="e7ddda031a3621c3db3602af0f460cec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5dfa7054f7fc742caf2f3dbaf21a15b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7d482-70bb-4c5b-8893-240477620948" xsi:nil="true"/>
    <lcf76f155ced4ddcb4097134ff3c332f xmlns="a7ce65a7-dc2f-4bdc-9d2d-22cd0cbe2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22850-D3D7-4549-9090-7D88186DE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E3C1A-7D13-481F-A85F-47547E803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4C791-9EBA-49C0-AAE9-D1401B0F4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e65a7-dc2f-4bdc-9d2d-22cd0cbe2b89"/>
    <ds:schemaRef ds:uri="e687d482-70bb-4c5b-8893-240477620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73841-EA35-474E-A13C-04F2D660470C}">
  <ds:schemaRefs>
    <ds:schemaRef ds:uri="http://schemas.microsoft.com/office/2006/metadata/properties"/>
    <ds:schemaRef ds:uri="http://schemas.microsoft.com/office/infopath/2007/PartnerControls"/>
    <ds:schemaRef ds:uri="e687d482-70bb-4c5b-8893-240477620948"/>
    <ds:schemaRef ds:uri="a7ce65a7-dc2f-4bdc-9d2d-22cd0cbe2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laura.robshaw</dc:creator>
  <cp:lastModifiedBy>Office @ Wood Wharf Garten</cp:lastModifiedBy>
  <cp:revision>3</cp:revision>
  <cp:lastPrinted>2021-09-28T15:29:00Z</cp:lastPrinted>
  <dcterms:created xsi:type="dcterms:W3CDTF">2022-09-08T11:58:00Z</dcterms:created>
  <dcterms:modified xsi:type="dcterms:W3CDTF">2023-11-15T12:35:00Z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0x01010043AB8D30E0D7B944B75220CF105A4C45</vt:lpwstr>
  </property>
  <property fmtid="{D5CDD505-2E9C-101B-9397-08002B2CF9AE}" pid="3" name="MediaServiceImageTags">
    <vt:lpwstr/>
  </property>
</Properties>
</file>